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1E9" w:rsidRDefault="00D215C5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A321E9" w:rsidRDefault="00A321E9">
      <w:pPr>
        <w:sectPr w:rsidR="00A321E9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A321E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A321E9" w:rsidRDefault="00D215C5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96"/>
              <w:ind w:left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</w:rPr>
              <w:t>Okulistyka</w:t>
            </w:r>
          </w:p>
        </w:tc>
      </w:tr>
      <w:tr w:rsidR="00A321E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91"/>
              <w:ind w:left="2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spacing w:val="-1"/>
              </w:rPr>
              <w:t>0912/URad/WNMiNoZ/ST-NST/F15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rPr>
                <w:rFonts w:ascii="Calibri" w:eastAsia="Calibri" w:hAnsi="Calibri" w:cs="Arial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96"/>
              <w:ind w:righ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Ophthalmology</w:t>
            </w:r>
          </w:p>
        </w:tc>
      </w:tr>
      <w:tr w:rsidR="00A321E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A321E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3D165E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A321E9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rPr>
                <w:rFonts w:ascii="Calibri" w:eastAsia="Calibri" w:hAnsi="Calibri" w:cs="Arial"/>
              </w:rPr>
            </w:pPr>
          </w:p>
        </w:tc>
      </w:tr>
      <w:tr w:rsidR="00A321E9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A321E9" w:rsidRDefault="00A321E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A321E9" w:rsidRDefault="00D215C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A321E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A321E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A321E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A321E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IX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zimowy</w:t>
            </w:r>
          </w:p>
        </w:tc>
      </w:tr>
      <w:tr w:rsidR="00A321E9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rPr>
                <w:rFonts w:ascii="Calibri" w:eastAsia="Calibri" w:hAnsi="Calibri" w:cs="Arial"/>
              </w:rPr>
            </w:pPr>
          </w:p>
        </w:tc>
      </w:tr>
      <w:tr w:rsidR="00A321E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20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zabiegowe</w:t>
            </w:r>
          </w:p>
        </w:tc>
      </w:tr>
      <w:tr w:rsidR="00A321E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Obowiązkowy</w:t>
            </w:r>
          </w:p>
        </w:tc>
      </w:tr>
      <w:tr w:rsidR="00A321E9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A321E9" w:rsidRDefault="00D215C5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A321E9" w:rsidTr="00BA1125">
        <w:trPr>
          <w:trHeight w:hRule="exact" w:val="103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21E9" w:rsidRDefault="00A321E9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23"/>
              <w:rPr>
                <w:rFonts w:ascii="Times New Roman" w:eastAsia="Calibri" w:hAnsi="Times New Roman" w:cs="Arial"/>
                <w:spacing w:val="-1"/>
                <w:sz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kliniczne</w:t>
            </w:r>
          </w:p>
          <w:p w:rsidR="00BA1125" w:rsidRDefault="00BA1125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A321E9" w:rsidRDefault="00D215C5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A321E9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rPr>
                <w:rFonts w:ascii="Calibri" w:eastAsia="Calibri" w:hAnsi="Calibri" w:cs="Arial"/>
              </w:rPr>
            </w:pPr>
          </w:p>
        </w:tc>
      </w:tr>
      <w:tr w:rsidR="00A321E9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A321E9" w:rsidRDefault="00D215C5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D215C5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 ECTS</w:t>
            </w:r>
          </w:p>
        </w:tc>
      </w:tr>
      <w:tr w:rsidR="00A321E9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A321E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szpitalu</w:t>
            </w:r>
          </w:p>
        </w:tc>
      </w:tr>
      <w:tr w:rsidR="00A321E9">
        <w:trPr>
          <w:trHeight w:hRule="exact" w:val="92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A321E9" w:rsidRDefault="00D215C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line="237" w:lineRule="auto"/>
              <w:ind w:left="80"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kształcenia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 w:cs="Arial"/>
                <w:i/>
                <w:spacing w:val="3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 w:cs="Arial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anatomii</w:t>
            </w:r>
            <w:r>
              <w:rPr>
                <w:rFonts w:ascii="Times New Roman" w:eastAsia="Calibri" w:hAnsi="Times New Roman" w:cs="Arial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prawidłowej,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fizjologii</w:t>
            </w:r>
            <w:r>
              <w:rPr>
                <w:rFonts w:ascii="Times New Roman" w:eastAsia="Calibri" w:hAnsi="Times New Roman" w:cs="Arial"/>
                <w:i/>
                <w:spacing w:val="1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elementami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fizjologii</w:t>
            </w:r>
            <w:r>
              <w:rPr>
                <w:rFonts w:ascii="Times New Roman" w:eastAsia="Calibri" w:hAnsi="Times New Roman" w:cs="Arial"/>
                <w:i/>
                <w:spacing w:val="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klinicznej,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patologii</w:t>
            </w:r>
            <w:r>
              <w:rPr>
                <w:rFonts w:ascii="Times New Roman" w:eastAsia="Calibri" w:hAnsi="Times New Roman" w:cs="Arial"/>
                <w:i/>
                <w:spacing w:val="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patomorfologią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farmakologii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toksykologią.</w:t>
            </w:r>
          </w:p>
        </w:tc>
      </w:tr>
      <w:tr w:rsidR="00A321E9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rPr>
                <w:rFonts w:ascii="Calibri" w:eastAsia="Calibri" w:hAnsi="Calibri" w:cs="Arial"/>
              </w:rPr>
            </w:pPr>
          </w:p>
        </w:tc>
      </w:tr>
      <w:tr w:rsidR="00A321E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A321E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21E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A321E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321E9" w:rsidRDefault="00A321E9">
      <w:pPr>
        <w:sectPr w:rsidR="00A321E9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A321E9" w:rsidRDefault="00D215C5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A321E9">
        <w:trPr>
          <w:trHeight w:hRule="exact" w:val="157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A321E9" w:rsidRDefault="00D215C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 w:line="226" w:lineRule="exact"/>
              <w:ind w:right="24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anatomią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fizjologią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narządu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wzroku,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wybranymi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jednostkami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chorobowymi</w:t>
            </w:r>
            <w:r>
              <w:rPr>
                <w:rFonts w:ascii="Times New Roman" w:eastAsia="Calibri" w:hAnsi="Times New Roman" w:cs="Arial"/>
                <w:i/>
                <w:spacing w:val="9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badaniem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okulistycznym.</w:t>
            </w:r>
          </w:p>
          <w:p w:rsidR="00A321E9" w:rsidRDefault="00D215C5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Prezentacja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nowoczesnych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leczenia.</w:t>
            </w:r>
          </w:p>
          <w:p w:rsidR="00A321E9" w:rsidRDefault="00D215C5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Nauka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udzielania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pierwszej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pomocy 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urazach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narządu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wzroku.</w:t>
            </w:r>
          </w:p>
          <w:p w:rsidR="00A321E9" w:rsidRDefault="00D215C5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stanów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wymagających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natychmiastowej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konsultacji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okulistycznej.</w:t>
            </w:r>
          </w:p>
        </w:tc>
      </w:tr>
      <w:tr w:rsidR="00A321E9">
        <w:trPr>
          <w:trHeight w:hRule="exact" w:val="494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D215C5">
            <w:pPr>
              <w:pStyle w:val="TableParagraph"/>
              <w:spacing w:before="16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</w:p>
          <w:p w:rsidR="00A321E9" w:rsidRDefault="00D215C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15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h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ostrości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wzroku.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refrakcji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źrenic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światło.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ciśnienia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wewnątrzgałkowego.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pola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widzenia.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dna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oka.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osadzenia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(egzoftalometr)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ruchomości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gałek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ocznych.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OCT,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angiografia,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gonioskopia,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UBM,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ultrasonografia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gałki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ocznej,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tachymetria,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keratometria.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przedniego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odcinka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gałki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ocznej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zapalnych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Płukanie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worka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spojówkowego,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zakładanie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maści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kropli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worka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spojówkowego.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Pierwsza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pomoc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urazach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wzroku.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Zakładanie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opatrunku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oka.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Zagadnienia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zakresu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okulistyki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dziecięcej.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Zez-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badanie.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Lasteroterapia.</w:t>
            </w:r>
          </w:p>
          <w:p w:rsidR="00A321E9" w:rsidRDefault="00D215C5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okulistycznej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plastyki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chirurgicznej.</w:t>
            </w:r>
          </w:p>
        </w:tc>
      </w:tr>
      <w:tr w:rsidR="00A321E9">
        <w:trPr>
          <w:trHeight w:hRule="exact" w:val="494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21E9" w:rsidRDefault="00D215C5">
            <w:pPr>
              <w:pStyle w:val="TableParagraph"/>
              <w:spacing w:before="161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15 h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Anatomia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fizjologia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narządu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wzroku.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stosowane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okulistyce.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Wady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wzroku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korekcji.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Zez,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ruchomości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gałek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ocznych,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wybrane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zagadnienia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okulistyki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dziecięcej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oczodołu.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aparatu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ochronnego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oka.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Zapalenia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przedniego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odcinka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oka,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rogówki,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soczewki.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Zaćma.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Zapalenie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błony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naczyniowej.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siatkówki-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odwarstwienie.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naczyniowe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siatkówki.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Zwyrodnienie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plamki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wiekiem.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Cukrzyca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-zmiany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narządzie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wzroku.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Neurookulistyka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Jaskra.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wzroku.</w:t>
            </w:r>
          </w:p>
          <w:p w:rsidR="00A321E9" w:rsidRDefault="00D215C5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gałki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dodatkowych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oka.</w:t>
            </w:r>
          </w:p>
        </w:tc>
      </w:tr>
      <w:tr w:rsidR="00A321E9">
        <w:trPr>
          <w:trHeight w:hRule="exact" w:val="278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321E9" w:rsidRDefault="00D215C5">
            <w:pPr>
              <w:pStyle w:val="TableParagraph"/>
              <w:spacing w:before="142"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Ćwiczeniakliniczne</w:t>
            </w:r>
          </w:p>
          <w:p w:rsidR="00A321E9" w:rsidRDefault="00D215C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Towarzyszenie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pracy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oddziale,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badaniu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pacjentów.</w:t>
            </w:r>
          </w:p>
          <w:p w:rsidR="00A321E9" w:rsidRDefault="00D215C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historii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proponowanej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terapii.</w:t>
            </w:r>
          </w:p>
          <w:p w:rsidR="00A321E9" w:rsidRDefault="00D215C5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A321E9" w:rsidRDefault="00D215C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panelowa,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ekspercka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seminaryjna.</w:t>
            </w:r>
          </w:p>
          <w:p w:rsidR="00A321E9" w:rsidRDefault="00D215C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Pokazy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multimedialne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referaty.</w:t>
            </w:r>
          </w:p>
          <w:p w:rsidR="00A321E9" w:rsidRDefault="00D215C5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</w:rPr>
              <w:t>Praca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samodzielna</w:t>
            </w:r>
          </w:p>
          <w:p w:rsidR="00A321E9" w:rsidRDefault="00D215C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Samodzielna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analiza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literatury.</w:t>
            </w:r>
          </w:p>
          <w:p w:rsidR="00A321E9" w:rsidRDefault="00D215C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prezentacji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referatów.</w:t>
            </w:r>
          </w:p>
          <w:p w:rsidR="00A321E9" w:rsidRDefault="00D215C5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dyskusji.</w:t>
            </w:r>
          </w:p>
        </w:tc>
      </w:tr>
    </w:tbl>
    <w:p w:rsidR="00A321E9" w:rsidRDefault="00A321E9">
      <w:pPr>
        <w:sectPr w:rsidR="00A321E9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A321E9" w:rsidRDefault="00A321E9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A321E9">
        <w:trPr>
          <w:trHeight w:hRule="exact" w:val="629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D215C5">
            <w:pPr>
              <w:pStyle w:val="TableParagraph"/>
              <w:spacing w:before="149" w:line="237" w:lineRule="auto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A321E9" w:rsidRDefault="00D215C5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A321E9" w:rsidRDefault="00D215C5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A321E9" w:rsidRDefault="00D215C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ćwiczeniach;</w:t>
            </w:r>
          </w:p>
          <w:p w:rsidR="00A321E9" w:rsidRDefault="00D215C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ćwiczeniach;</w:t>
            </w:r>
          </w:p>
          <w:p w:rsidR="00A321E9" w:rsidRDefault="00D215C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zadania;</w:t>
            </w:r>
          </w:p>
          <w:p w:rsidR="00A321E9" w:rsidRDefault="00D215C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wiedzą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praktycznymi</w:t>
            </w:r>
          </w:p>
          <w:p w:rsidR="00A321E9" w:rsidRDefault="00D215C5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A321E9" w:rsidRDefault="00D215C5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A321E9" w:rsidRDefault="00D215C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zajęciach;</w:t>
            </w:r>
          </w:p>
          <w:p w:rsidR="00A321E9" w:rsidRDefault="00D215C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dyskusji,</w:t>
            </w:r>
          </w:p>
          <w:p w:rsidR="00A321E9" w:rsidRDefault="00D215C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terapii,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przypadku.</w:t>
            </w:r>
          </w:p>
          <w:p w:rsidR="00A321E9" w:rsidRDefault="00D215C5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Egzamin</w:t>
            </w:r>
          </w:p>
          <w:p w:rsidR="00A321E9" w:rsidRDefault="00D215C5">
            <w:pPr>
              <w:pStyle w:val="TableParagraph"/>
              <w:spacing w:before="63"/>
              <w:ind w:left="421" w:right="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b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egzaminu.</w:t>
            </w:r>
          </w:p>
          <w:p w:rsidR="00A321E9" w:rsidRDefault="00D215C5">
            <w:pPr>
              <w:pStyle w:val="TableParagraph"/>
              <w:spacing w:line="226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składa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dwóch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części:</w:t>
            </w:r>
          </w:p>
          <w:p w:rsidR="00A321E9" w:rsidRDefault="00D215C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teoretyczna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test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(test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wielokrotnego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/MCQ/;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wielokrotnej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odpowiedzi</w:t>
            </w:r>
          </w:p>
          <w:p w:rsidR="00A321E9" w:rsidRDefault="00D215C5">
            <w:pPr>
              <w:pStyle w:val="TableParagraph"/>
              <w:spacing w:before="6" w:line="226" w:lineRule="exact"/>
              <w:ind w:left="762" w:right="1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/MRQ/;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test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dopasowania;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T/N;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uzupełniania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odpowiedzi).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teoretycznej</w:t>
            </w:r>
            <w:r>
              <w:rPr>
                <w:rFonts w:ascii="Times New Roman" w:eastAsia="Calibri" w:hAnsi="Times New Roman" w:cs="Arial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części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praktycznej.</w:t>
            </w:r>
          </w:p>
          <w:p w:rsidR="00A321E9" w:rsidRDefault="00D215C5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8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Obiektywny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Strukturyzowany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Kliniczny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(OSCE)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miniCEX,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realizację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zleconego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zadania,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projektu,</w:t>
            </w:r>
          </w:p>
          <w:p w:rsidR="00A321E9" w:rsidRDefault="00D215C5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Nie jest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przewidywany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zerowy.</w:t>
            </w:r>
          </w:p>
        </w:tc>
      </w:tr>
      <w:tr w:rsidR="00A321E9">
        <w:trPr>
          <w:trHeight w:hRule="exact" w:val="11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A321E9" w:rsidRDefault="00D215C5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A321E9" w:rsidRDefault="00A321E9">
      <w:pPr>
        <w:sectPr w:rsidR="00A321E9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A321E9" w:rsidRDefault="00A321E9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333"/>
        <w:gridCol w:w="3487"/>
        <w:gridCol w:w="1276"/>
        <w:gridCol w:w="1418"/>
        <w:gridCol w:w="1558"/>
        <w:gridCol w:w="1702"/>
      </w:tblGrid>
      <w:tr w:rsidR="00A321E9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A321E9">
        <w:trPr>
          <w:trHeight w:hRule="exact" w:val="1426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D215C5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A321E9" w:rsidRDefault="00D215C5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A321E9" w:rsidRDefault="00D215C5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D215C5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A321E9" w:rsidRDefault="00D215C5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A321E9" w:rsidRDefault="00D215C5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A321E9">
        <w:trPr>
          <w:trHeight w:hRule="exact" w:val="3430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W1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 występujące stany zagrożenia życia u dzieci i dorosłych oraz zasady postępowania w tych stanach, w szczególności w: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sepsie;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wstrząsie;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krwotokach;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zaburzeniach wodno-elektrolitowych i kwasowo-zasadowych;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zatruciach;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oparzeniach, hipo- i hipertermii;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  innych ostrych stanach pochodzenia: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a)  sercowo-naczyniowego,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b)  oddechowego,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c)  neurologicznego,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  nerkowego,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  onkologicznego i hematologicznego,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f)  diabetologicznego i endokrynologicznego,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g)  psychiatrycznego,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  okulistycznego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i)  laryngologicznego,</w:t>
            </w:r>
          </w:p>
          <w:p w:rsidR="00A321E9" w:rsidRDefault="00D215C5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j)  ginekologicznego, położniczego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F.W10</w:t>
            </w:r>
          </w:p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A321E9" w:rsidRDefault="00D215C5">
            <w:pPr>
              <w:pStyle w:val="TableParagraph"/>
              <w:spacing w:before="162"/>
              <w:ind w:right="21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Test, aktywność na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zajęciach, dyskusja,</w:t>
            </w:r>
          </w:p>
          <w:p w:rsidR="00A321E9" w:rsidRDefault="00D215C5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prezentacja, referat</w:t>
            </w:r>
          </w:p>
        </w:tc>
      </w:tr>
      <w:tr w:rsidR="00A321E9">
        <w:trPr>
          <w:trHeight w:hRule="exact" w:val="1268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W2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zagadnienia z zakresu chorób narządu wzroku, w szczególności: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przyczyny, objawy, zasady diagnozowania i postępowania terapeutycznego w przypadku najczęstszych chorób narządu wzroku;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okulistyczne powikłania chorób ogólnoustrojowych wraz z ich symptomatologią oraz metody postępowania w tych przypadkach;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postępowanie chirurgiczne w poszczególnych chorobach oka;</w:t>
            </w:r>
          </w:p>
          <w:p w:rsidR="00A321E9" w:rsidRDefault="00D215C5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grupy leków stosowanych ogólnoustrojowo, z którymi wiążą się powikłania i przeciwwskazania okulistyczne, oraz ich mechanizm działania;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F.W18</w:t>
            </w:r>
          </w:p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A321E9" w:rsidRDefault="00D215C5">
            <w:pPr>
              <w:pStyle w:val="TableParagraph"/>
              <w:spacing w:before="162"/>
              <w:ind w:right="21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Test, aktywność na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zajęciach, dyskusja,</w:t>
            </w:r>
          </w:p>
          <w:p w:rsidR="00A321E9" w:rsidRDefault="00D215C5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prezentacja, referat</w:t>
            </w:r>
          </w:p>
        </w:tc>
      </w:tr>
      <w:tr w:rsidR="00A321E9">
        <w:trPr>
          <w:trHeight w:hRule="exact" w:val="1046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</w:t>
            </w:r>
          </w:p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Ocena opisowa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Obserwacja, ocena</w:t>
            </w:r>
          </w:p>
        </w:tc>
      </w:tr>
      <w:tr w:rsidR="00A321E9">
        <w:trPr>
          <w:trHeight w:hRule="exact" w:val="1230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</w:t>
            </w:r>
          </w:p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Ocena opisowa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Obserwacja, ocena</w:t>
            </w:r>
          </w:p>
        </w:tc>
      </w:tr>
      <w:tr w:rsidR="00A321E9">
        <w:trPr>
          <w:trHeight w:hRule="exact" w:val="1046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doraźnie unieruchomić kończynę, w tym wybrać rodzaj unieruchomienia w typowych sytuacjach klinicznych oraz skontrolować poprawność ukrwienia kończyny po założeniu opatrunku unieruchamiającego;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F.U6</w:t>
            </w:r>
          </w:p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Ocena opisowa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Obserwacja, ocena</w:t>
            </w:r>
          </w:p>
        </w:tc>
      </w:tr>
      <w:tr w:rsidR="00A321E9">
        <w:trPr>
          <w:trHeight w:hRule="exact" w:val="1046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zaopatrzyć krwawienie zewnętrzne;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F.U8</w:t>
            </w:r>
          </w:p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Ocena opisowa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Obserwacja, ocena</w:t>
            </w:r>
          </w:p>
        </w:tc>
      </w:tr>
      <w:tr w:rsidR="00A321E9">
        <w:trPr>
          <w:trHeight w:hRule="exact" w:val="1051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stany okulistyczne wymagające pilnej pomocy specjalistycznej i udzielić wstępnej pomocy przedszpitalnej w przypadkach urazów fizycznych i chemicznych oka;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F.U20</w:t>
            </w:r>
          </w:p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Ocena opisowa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Obserwacja, ocena</w:t>
            </w:r>
          </w:p>
        </w:tc>
      </w:tr>
      <w:tr w:rsidR="00A321E9">
        <w:trPr>
          <w:trHeight w:hRule="exact" w:val="1051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U6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przekazywać niepomyślne wiadomości z wykorzystaniem wybranego protokołu, np.:</w:t>
            </w:r>
          </w:p>
          <w:p w:rsidR="00A321E9" w:rsidRDefault="00D215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1)  SPIKES: S (Setting – właściwe otoczenie), P (Perception – poznanie stanu wiedzy współrozmówcy), I (Invitation/Information – zaproszenie do rozmowy / informowanie), K (Knowledge – przekazanie niepomyślnej informacji), E (Emotions and empathy – emocje i empatia), S (Strategy and summary – plan działania i podsumowanie),</w:t>
            </w:r>
          </w:p>
          <w:p w:rsidR="00A321E9" w:rsidRDefault="00D215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2)  EMPATIA: E (Emocje), M (Miejsce), P (Perspektywa pacjenta), A (Adekwatny język), T (Treść wiadomości), I (Informacje dodatkowe), A (Adnotacja w dokumentacji),</w:t>
            </w:r>
          </w:p>
          <w:p w:rsidR="00A321E9" w:rsidRDefault="00D215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3) ABCDE: A (Advance preparation – przygotowanie do rozmowy), B (Build therapeutic environment – nawiązanie dobrego kontaktu z rodziną), C (Communicate well – przekazanie złej wiadomości, uwzględniając zasady komunikacji), D (Dealing with reactions – radzenie sobie z trudnymi emocjami), E (Encourage and validate emotions – prawo do okazywania emocji, przekierowanie ich i adekwatne reagowanie, dążące do zakończenia spotkania)</w:t>
            </w:r>
          </w:p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 w tym wspierać rodzinę w procesie godnego umierania pacjenta i informować rodzinę o śmierci pacjenta;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F.U21</w:t>
            </w:r>
          </w:p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Ocena opisowa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Obserwacja, ocena</w:t>
            </w:r>
          </w:p>
        </w:tc>
      </w:tr>
      <w:tr w:rsidR="00A321E9">
        <w:trPr>
          <w:trHeight w:hRule="exact" w:val="1734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U7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uzyskiwać informacje od członków zespołu z poszanowaniem ich zróżnicowanych opinii i specjalistycznych kompetencji oraz uwzględniać te informacje w planie diagnostyczno-terapeutycznym pacjenta, a także stosować protokoły ATMIST, RSVP/ISBAR.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F.U22</w:t>
            </w:r>
          </w:p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A321E9" w:rsidRDefault="00D215C5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Ocena opisowa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Obserwacja, ocena</w:t>
            </w:r>
          </w:p>
        </w:tc>
      </w:tr>
      <w:tr w:rsidR="00A321E9">
        <w:trPr>
          <w:trHeight w:hRule="exact" w:val="1051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21E9">
        <w:trPr>
          <w:trHeight w:hRule="exact" w:val="1870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21E9">
        <w:trPr>
          <w:trHeight w:hRule="exact" w:val="1870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K.K3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21E9">
        <w:trPr>
          <w:trHeight w:hRule="exact" w:val="1870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21E9">
        <w:trPr>
          <w:trHeight w:hRule="exact" w:val="1870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K.K5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21E9">
        <w:trPr>
          <w:trHeight w:hRule="exact" w:val="1870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K.K6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21E9">
        <w:trPr>
          <w:trHeight w:hRule="exact" w:val="1870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K.K7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21E9">
        <w:trPr>
          <w:trHeight w:hRule="exact" w:val="1870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K.K8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21E9">
        <w:trPr>
          <w:trHeight w:hRule="exact" w:val="1870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K.K9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21E9">
        <w:trPr>
          <w:trHeight w:hRule="exact" w:val="1870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K.K10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21E9">
        <w:trPr>
          <w:trHeight w:hRule="exact" w:val="1870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K.K11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1E9" w:rsidRDefault="00D215C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21E9" w:rsidRDefault="00D215C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21E9" w:rsidRDefault="00D215C5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</w:tbl>
    <w:p w:rsidR="00A321E9" w:rsidRDefault="00A321E9">
      <w:pPr>
        <w:sectPr w:rsidR="00A321E9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A321E9" w:rsidRDefault="00A321E9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A321E9" w:rsidRDefault="00D215C5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8738355" cy="1624395"/>
                <wp:effectExtent l="0" t="0" r="5715" b="1397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8355" cy="1624395"/>
                          <a:chOff x="0" y="0"/>
                          <a:chExt cx="8738355" cy="1624395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155304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155304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155772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8738355" cy="1615035"/>
                            <a:chOff x="0" y="0"/>
                            <a:chExt cx="8738355" cy="1615035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15422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A321E9" w:rsidRDefault="00D215C5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981075" y="358995"/>
                              <a:ext cx="7757280" cy="12560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A321E9" w:rsidRDefault="00D215C5">
                                <w:pPr>
                                  <w:overflowPunct w:val="0"/>
                                </w:pPr>
                                <w:r w:rsidRPr="00BA1125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BA1125">
                                  <w:rPr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A321E9" w:rsidRDefault="00D215C5">
                                <w:pPr>
                                  <w:overflowPunct w:val="0"/>
                                </w:pPr>
                                <w:r w:rsidRPr="00BA1125">
                                  <w:rPr>
                                    <w:sz w:val="20"/>
                                  </w:rPr>
                                  <w:t xml:space="preserve">1. </w:t>
                                </w:r>
                                <w:r w:rsidRPr="00BA1125">
                                  <w:rPr>
                                    <w:spacing w:val="32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Grzybowski</w:t>
                                </w:r>
                                <w:r w:rsidRPr="00BA112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A.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(red.).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2018.</w:t>
                                </w:r>
                                <w:r w:rsidRPr="00BA112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Okulistyka.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Urban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&amp;Partner.</w:t>
                                </w:r>
                              </w:p>
                              <w:p w:rsidR="00A321E9" w:rsidRDefault="00D215C5">
                                <w:pPr>
                                  <w:overflowPunct w:val="0"/>
                                </w:pPr>
                                <w:r w:rsidRPr="00BA1125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BA1125">
                                  <w:rPr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A321E9" w:rsidRDefault="00D215C5">
                                <w:pPr>
                                  <w:overflowPunct w:val="0"/>
                                </w:pP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Bowling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B.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2017.</w:t>
                                </w:r>
                                <w:r w:rsidRPr="00BA1125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Kanski</w:t>
                                </w:r>
                                <w:r w:rsidRPr="00BA112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okulistyka</w:t>
                                </w:r>
                                <w:r w:rsidRPr="00BA112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kliniczna.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Urban</w:t>
                                </w:r>
                                <w:r w:rsidRPr="00BA1125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&amp;Partner.</w:t>
                                </w:r>
                              </w:p>
                              <w:p w:rsidR="00A321E9" w:rsidRDefault="00D215C5">
                                <w:pPr>
                                  <w:overflowPunct w:val="0"/>
                                </w:pP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Niżankowska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M. 2010.</w:t>
                                </w:r>
                                <w:r w:rsidRPr="00BA112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Okulistyka.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 w:rsidRPr="00BA112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kliniczne.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A321E9" w:rsidRDefault="00D215C5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Rowland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L.P.,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Pedley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T.A.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2012.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Neurologia</w:t>
                                </w:r>
                                <w:r w:rsidRPr="00BA112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Merritta.</w:t>
                                </w:r>
                                <w:r w:rsidRPr="00BA1125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Tom</w:t>
                                </w:r>
                                <w:r w:rsidRPr="00BA1125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>1-3.</w:t>
                                </w:r>
                                <w:r w:rsidRPr="00BA112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Urban</w:t>
                                </w:r>
                                <w:r w:rsidRPr="00BA1125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&amp;Partner.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id="Grupa 1" o:spid="_x0000_s1026" style="width:688.05pt;height:127.9pt;mso-position-horizontal-relative:char;mso-position-vertical-relative:line" coordsize="87383,16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1553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1553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15577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87383;height:16150" coordsize="87383,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,14" to="77565,15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;height:2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A321E9" w:rsidRDefault="00D215C5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left:9810;top:3589;width:77573;height:12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A321E9" w:rsidRDefault="00D215C5">
                          <w:pPr>
                            <w:overflowPunct w:val="0"/>
                          </w:pPr>
                          <w:r w:rsidRPr="00BA1125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BA1125">
                            <w:rPr>
                              <w:b/>
                              <w:spacing w:val="-5"/>
                            </w:rPr>
                            <w:t xml:space="preserve"> </w:t>
                          </w:r>
                          <w:r w:rsidRPr="00BA1125">
                            <w:rPr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A321E9" w:rsidRDefault="00D215C5">
                          <w:pPr>
                            <w:overflowPunct w:val="0"/>
                          </w:pPr>
                          <w:r w:rsidRPr="00BA1125">
                            <w:rPr>
                              <w:sz w:val="20"/>
                            </w:rPr>
                            <w:t xml:space="preserve">1. </w:t>
                          </w:r>
                          <w:r w:rsidRPr="00BA1125">
                            <w:rPr>
                              <w:spacing w:val="32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Grzybowski</w:t>
                          </w:r>
                          <w:r w:rsidRPr="00BA112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A.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(red.).</w:t>
                          </w:r>
                          <w:r w:rsidRPr="00BA1125">
                            <w:rPr>
                              <w:sz w:val="20"/>
                            </w:rPr>
                            <w:t xml:space="preserve"> 2018.</w:t>
                          </w:r>
                          <w:r w:rsidRPr="00BA112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Okulistyka.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Wrocław: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1"/>
                              <w:sz w:val="20"/>
                            </w:rPr>
                            <w:t>Edra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Urban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&amp;Partner.</w:t>
                          </w:r>
                        </w:p>
                        <w:p w:rsidR="00A321E9" w:rsidRDefault="00D215C5">
                          <w:pPr>
                            <w:overflowPunct w:val="0"/>
                          </w:pPr>
                          <w:r w:rsidRPr="00BA1125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BA1125">
                            <w:rPr>
                              <w:b/>
                              <w:spacing w:val="2"/>
                            </w:rPr>
                            <w:t xml:space="preserve"> </w:t>
                          </w:r>
                          <w:r w:rsidRPr="00BA1125">
                            <w:rPr>
                              <w:b/>
                              <w:spacing w:val="-1"/>
                            </w:rPr>
                            <w:t>uzupełniająca</w:t>
                          </w:r>
                        </w:p>
                        <w:p w:rsidR="00A321E9" w:rsidRDefault="00D215C5">
                          <w:pPr>
                            <w:overflowPunct w:val="0"/>
                          </w:pPr>
                          <w:r w:rsidRPr="00BA1125">
                            <w:rPr>
                              <w:spacing w:val="-1"/>
                              <w:sz w:val="20"/>
                            </w:rPr>
                            <w:t>Bowling</w:t>
                          </w:r>
                          <w:r w:rsidRPr="00BA1125">
                            <w:rPr>
                              <w:sz w:val="20"/>
                            </w:rPr>
                            <w:t xml:space="preserve"> B.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2017.</w:t>
                          </w:r>
                          <w:r w:rsidRPr="00BA1125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Kanski</w:t>
                          </w:r>
                          <w:r w:rsidRPr="00BA112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okulistyka</w:t>
                          </w:r>
                          <w:r w:rsidRPr="00BA112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kliniczna.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Wrocław: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1"/>
                              <w:sz w:val="20"/>
                            </w:rPr>
                            <w:t>Edra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Urban</w:t>
                          </w:r>
                          <w:r w:rsidRPr="00BA1125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&amp;Partner.</w:t>
                          </w:r>
                        </w:p>
                        <w:p w:rsidR="00A321E9" w:rsidRDefault="00D215C5">
                          <w:pPr>
                            <w:overflowPunct w:val="0"/>
                          </w:pPr>
                          <w:r w:rsidRPr="00BA1125">
                            <w:rPr>
                              <w:spacing w:val="-2"/>
                              <w:sz w:val="20"/>
                            </w:rPr>
                            <w:t>Niżankowska</w:t>
                          </w:r>
                          <w:r w:rsidRPr="00BA1125">
                            <w:rPr>
                              <w:sz w:val="20"/>
                            </w:rPr>
                            <w:t xml:space="preserve"> M. 2010.</w:t>
                          </w:r>
                          <w:r w:rsidRPr="00BA112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Okulistyka.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Podstawy</w:t>
                          </w:r>
                          <w:r w:rsidRPr="00BA112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kliniczne.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PZWL.</w:t>
                          </w:r>
                        </w:p>
                        <w:p w:rsidR="00A321E9" w:rsidRDefault="00D215C5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Rowland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L.P.,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Pedley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T.A.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2012.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Neurologia</w:t>
                          </w:r>
                          <w:r w:rsidRPr="00BA112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Merritta.</w:t>
                          </w:r>
                          <w:r w:rsidRPr="00BA1125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Tom</w:t>
                          </w:r>
                          <w:r w:rsidRPr="00BA1125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z w:val="20"/>
                            </w:rPr>
                            <w:t>1-3.</w:t>
                          </w:r>
                          <w:r w:rsidRPr="00BA112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Wrocław: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1"/>
                              <w:sz w:val="20"/>
                            </w:rPr>
                            <w:t>Edra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Urban</w:t>
                          </w:r>
                          <w:r w:rsidRPr="00BA1125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&amp;Partner.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A321E9" w:rsidRDefault="00A321E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321E9" w:rsidRDefault="00A321E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321E9" w:rsidRDefault="00A321E9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A321E9" w:rsidTr="0081169E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A321E9" w:rsidTr="0081169E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A321E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1E9" w:rsidRDefault="00D215C5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81169E" w:rsidTr="0081169E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pStyle w:val="TableParagraph"/>
              <w:spacing w:before="48" w:line="237" w:lineRule="auto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169E" w:rsidRDefault="0081169E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81169E" w:rsidTr="0081169E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81169E" w:rsidTr="0081169E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rPr>
                <w:rFonts w:ascii="Calibri" w:eastAsia="Calibri" w:hAnsi="Calibri" w:cs="Arial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81169E" w:rsidTr="0081169E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1169E" w:rsidRDefault="0081169E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1169E" w:rsidRDefault="0081169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81169E" w:rsidTr="0081169E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1169E" w:rsidRDefault="0081169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81169E" w:rsidRDefault="0081169E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9E" w:rsidRDefault="0081169E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30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81169E" w:rsidRDefault="0081169E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A321E9" w:rsidTr="0081169E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E9" w:rsidRDefault="00D215C5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2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A321E9" w:rsidRDefault="00A321E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321E9" w:rsidRDefault="00A321E9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A321E9" w:rsidRDefault="00D215C5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3510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3360"/>
                          <a:chOff x="0" y="0"/>
                          <a:chExt cx="6852240" cy="141336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632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576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336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30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A321E9" w:rsidRDefault="00D215C5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7600"/>
                              <a:ext cx="6845760" cy="10857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A321E9" w:rsidRDefault="00D215C5">
                                <w:pPr>
                                  <w:overflowPunct w:val="0"/>
                                </w:pPr>
                                <w:r w:rsidRPr="00BA1125">
                                  <w:rPr>
                                    <w:sz w:val="20"/>
                                  </w:rPr>
                                  <w:t>W</w:t>
                                </w:r>
                                <w:r w:rsidRPr="00BA112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przypadku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 w:rsidRPr="00BA1125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BA1125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BA112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BA1125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BA1125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BA112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BA112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 w:rsidRPr="00BA112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(w</w:t>
                                </w:r>
                                <w:r w:rsidRPr="00BA1125">
                                  <w:rPr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>karcie)</w:t>
                                </w:r>
                                <w:r w:rsidRPr="00BA112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 w:rsidRPr="00BA1125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 w:rsidRPr="00BA112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>efektów</w:t>
                                </w:r>
                                <w:r w:rsidRPr="00BA1125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 w:rsidRPr="00BA112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BA112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 w:rsidRPr="00BA1125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 w:rsidRPr="00BA112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potrzeb</w:t>
                                </w:r>
                                <w:r w:rsidRPr="00BA1125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tych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A321E9" w:rsidRDefault="00D215C5">
                                <w:pPr>
                                  <w:overflowPunct w:val="0"/>
                                </w:pP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 w:rsidRPr="00BA112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BA112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BA1125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BA1125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 w:rsidRPr="00BA112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>w</w:t>
                                </w:r>
                                <w:r w:rsidRPr="00BA1125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BA1125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 w:rsidRPr="00BA112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BA112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 w:rsidRPr="00BA1125">
                                  <w:rPr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podczas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 w:rsidRPr="00BA1125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 w:rsidRPr="00BA1125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 w:rsidRPr="00BA1125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 w:rsidRPr="00BA1125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 w:rsidRPr="00BA112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 w:rsidRPr="00BA1125">
                                  <w:rPr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 w:rsidRPr="00BA112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 w:rsidRPr="00BA112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 w:rsidRPr="00BA1125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 w:rsidRPr="00BA112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 w:rsidRPr="00BA1125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BA1125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BA1125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BA1125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BA1125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BA1125">
                                  <w:rPr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 w:rsidRPr="00BA1125">
                                  <w:rPr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id="Grupa 14" o:spid="_x0000_s1039" style="width:539.55pt;height:111.3pt;mso-position-horizontal-relative:char;mso-position-vertical-relative:line" coordsize="68522,14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">
                <v:group id="Grupa 15" o:spid="_x0000_s1040" style="position:absolute;top:1663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57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3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3000" to="6852240,141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A321E9" w:rsidRDefault="00D215C5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7600;width:6845760;height:108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A321E9" w:rsidRDefault="00D215C5">
                          <w:pPr>
                            <w:overflowPunct w:val="0"/>
                          </w:pPr>
                          <w:r w:rsidRPr="00BA1125">
                            <w:rPr>
                              <w:sz w:val="20"/>
                            </w:rPr>
                            <w:t>W</w:t>
                          </w:r>
                          <w:r w:rsidRPr="00BA112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z w:val="20"/>
                            </w:rPr>
                            <w:t xml:space="preserve">przypadku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studentów</w:t>
                          </w:r>
                          <w:r w:rsidRPr="00BA1125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BA1125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BA112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BA1125">
                            <w:rPr>
                              <w:sz w:val="20"/>
                            </w:rPr>
                            <w:t xml:space="preserve"> w</w:t>
                          </w:r>
                          <w:r w:rsidRPr="00BA1125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BA1125">
                            <w:rPr>
                              <w:sz w:val="20"/>
                            </w:rPr>
                            <w:t xml:space="preserve"> z</w:t>
                          </w:r>
                          <w:r w:rsidRPr="00BA1125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BA112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BA112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chorych,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określone</w:t>
                          </w:r>
                          <w:r w:rsidRPr="00BA112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powyżej</w:t>
                          </w:r>
                          <w:r w:rsidRPr="00BA1125">
                            <w:rPr>
                              <w:sz w:val="20"/>
                            </w:rPr>
                            <w:t xml:space="preserve"> (w</w:t>
                          </w:r>
                          <w:r w:rsidRPr="00BA1125">
                            <w:rPr>
                              <w:spacing w:val="111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z w:val="20"/>
                            </w:rPr>
                            <w:t>karcie)</w:t>
                          </w:r>
                          <w:r w:rsidRPr="00BA112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metody</w:t>
                          </w:r>
                          <w:r w:rsidRPr="00BA1125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z w:val="20"/>
                            </w:rPr>
                            <w:t xml:space="preserve">i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weryfikacji</w:t>
                          </w:r>
                          <w:r w:rsidRPr="00BA112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z w:val="20"/>
                            </w:rPr>
                            <w:t>efektów</w:t>
                          </w:r>
                          <w:r w:rsidRPr="00BA1125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uczenia</w:t>
                          </w:r>
                          <w:r w:rsidRPr="00BA112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BA112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dostosowuje</w:t>
                          </w:r>
                          <w:r w:rsidRPr="00BA1125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odpowiednio</w:t>
                          </w:r>
                          <w:r w:rsidRPr="00BA112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z w:val="20"/>
                            </w:rPr>
                            <w:t xml:space="preserve">do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indywidualnych</w:t>
                          </w:r>
                          <w:r w:rsidRPr="00BA1125">
                            <w:rPr>
                              <w:sz w:val="20"/>
                            </w:rPr>
                            <w:t xml:space="preserve"> potrzeb</w:t>
                          </w:r>
                          <w:r w:rsidRPr="00BA1125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z w:val="20"/>
                            </w:rPr>
                            <w:t xml:space="preserve">tych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A321E9" w:rsidRDefault="00D215C5">
                          <w:pPr>
                            <w:overflowPunct w:val="0"/>
                          </w:pPr>
                          <w:r w:rsidRPr="00BA1125">
                            <w:rPr>
                              <w:spacing w:val="-2"/>
                              <w:sz w:val="20"/>
                            </w:rPr>
                            <w:t>Szczegółowe</w:t>
                          </w:r>
                          <w:r w:rsidRPr="00BA112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zasady</w:t>
                          </w:r>
                          <w:r w:rsidRPr="00BA1125">
                            <w:rPr>
                              <w:sz w:val="20"/>
                            </w:rPr>
                            <w:t xml:space="preserve"> i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BA112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wsparcia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BA1125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BA1125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potrzebami:</w:t>
                          </w:r>
                          <w:r w:rsidRPr="00BA112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z w:val="20"/>
                            </w:rPr>
                            <w:t>w</w:t>
                          </w:r>
                          <w:r w:rsidRPr="00BA1125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1"/>
                              <w:sz w:val="20"/>
                            </w:rPr>
                            <w:t>tym</w:t>
                          </w:r>
                          <w:r w:rsidRPr="00BA1125">
                            <w:rPr>
                              <w:sz w:val="20"/>
                            </w:rPr>
                            <w:t xml:space="preserve"> z</w:t>
                          </w:r>
                          <w:r w:rsidRPr="00BA1125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niepełnosprawnością,</w:t>
                          </w:r>
                          <w:r w:rsidRPr="00BA112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BA112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chorych</w:t>
                          </w:r>
                          <w:r w:rsidRPr="00BA1125">
                            <w:rPr>
                              <w:spacing w:val="129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z w:val="20"/>
                            </w:rPr>
                            <w:t xml:space="preserve">podczas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zajęć,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zaliczeń</w:t>
                          </w:r>
                          <w:r w:rsidRPr="00BA1125">
                            <w:rPr>
                              <w:sz w:val="20"/>
                            </w:rPr>
                            <w:t xml:space="preserve"> i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egzaminów</w:t>
                          </w:r>
                          <w:r w:rsidRPr="00BA1125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określono</w:t>
                          </w:r>
                          <w:r w:rsidRPr="00BA1125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4"/>
                              <w:sz w:val="20"/>
                            </w:rPr>
                            <w:t>w: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Studiów,</w:t>
                          </w:r>
                          <w:r w:rsidRPr="00BA1125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Zasadach</w:t>
                          </w:r>
                          <w:r w:rsidRPr="00BA1125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Studiowania,</w:t>
                          </w:r>
                          <w:r w:rsidRPr="00BA112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Procedurze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dotyczącej</w:t>
                          </w:r>
                          <w:r w:rsidRPr="00BA1125">
                            <w:rPr>
                              <w:spacing w:val="97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zapewnienia</w:t>
                          </w:r>
                          <w:r w:rsidRPr="00BA112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dostępności</w:t>
                          </w:r>
                          <w:r w:rsidRPr="00BA112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procesu</w:t>
                          </w:r>
                          <w:r w:rsidRPr="00BA1125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kształcenia</w:t>
                          </w:r>
                          <w:r w:rsidRPr="00BA112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studentom</w:t>
                          </w:r>
                          <w:r w:rsidRPr="00BA1125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BA1125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BA1125">
                            <w:rPr>
                              <w:sz w:val="20"/>
                            </w:rPr>
                            <w:t xml:space="preserve"> w</w:t>
                          </w:r>
                          <w:r w:rsidRPr="00BA1125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BA1125">
                            <w:rPr>
                              <w:sz w:val="20"/>
                            </w:rPr>
                            <w:t xml:space="preserve"> z</w:t>
                          </w:r>
                          <w:r w:rsidRPr="00BA1125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BA1125">
                            <w:rPr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BA1125">
                            <w:rPr>
                              <w:spacing w:val="79"/>
                              <w:sz w:val="20"/>
                            </w:rPr>
                            <w:t xml:space="preserve"> </w:t>
                          </w:r>
                          <w:r w:rsidRPr="00BA1125">
                            <w:rPr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A321E9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Italic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457D8"/>
    <w:multiLevelType w:val="multilevel"/>
    <w:tmpl w:val="9B602F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4320F4"/>
    <w:multiLevelType w:val="multilevel"/>
    <w:tmpl w:val="B900CE1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896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31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66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30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35" w:hanging="173"/>
      </w:pPr>
      <w:rPr>
        <w:rFonts w:ascii="Symbol" w:hAnsi="Symbol" w:cs="Symbol" w:hint="default"/>
      </w:rPr>
    </w:lvl>
  </w:abstractNum>
  <w:abstractNum w:abstractNumId="2" w15:restartNumberingAfterBreak="0">
    <w:nsid w:val="4FCE49DB"/>
    <w:multiLevelType w:val="multilevel"/>
    <w:tmpl w:val="47003B8E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6C775A40"/>
    <w:multiLevelType w:val="multilevel"/>
    <w:tmpl w:val="48BA9B1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71367E96"/>
    <w:multiLevelType w:val="multilevel"/>
    <w:tmpl w:val="25187BC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8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3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0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1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3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5" w:hanging="173"/>
      </w:pPr>
      <w:rPr>
        <w:rFonts w:ascii="Symbol" w:hAnsi="Symbol" w:cs="Symbol" w:hint="default"/>
      </w:rPr>
    </w:lvl>
  </w:abstractNum>
  <w:abstractNum w:abstractNumId="5" w15:restartNumberingAfterBreak="0">
    <w:nsid w:val="76032B52"/>
    <w:multiLevelType w:val="multilevel"/>
    <w:tmpl w:val="5C0E221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1E9"/>
    <w:rsid w:val="00270044"/>
    <w:rsid w:val="003D165E"/>
    <w:rsid w:val="0081169E"/>
    <w:rsid w:val="00A321E9"/>
    <w:rsid w:val="00B17F58"/>
    <w:rsid w:val="00BA1125"/>
    <w:rsid w:val="00D215C5"/>
    <w:rsid w:val="00D6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1CD3335-369D-48CB-9DF0-CE4F285FF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16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spacing w:before="58"/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1828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2026-07-21T08:40:00Z</dcterms:created>
  <dcterms:modified xsi:type="dcterms:W3CDTF">2026-08-04T11:06:00Z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